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8F83" w14:textId="088006D9" w:rsidR="00E9599A" w:rsidRDefault="00E9599A" w:rsidP="00E9599A">
      <w:pPr>
        <w:jc w:val="center"/>
      </w:pPr>
      <w:r>
        <w:t>Alon Hunsucker       -    English Composition II         -        03/</w:t>
      </w:r>
      <w:r w:rsidR="002155BB">
        <w:t>25</w:t>
      </w:r>
      <w:r>
        <w:t xml:space="preserve">/2026        -         </w:t>
      </w:r>
      <w:r w:rsidRPr="00E9599A">
        <w:t>A Compass for Care: My Personal Code of Ethics in Psychology</w:t>
      </w:r>
    </w:p>
    <w:p w14:paraId="55D88E16" w14:textId="77777777" w:rsidR="00E9599A" w:rsidRDefault="00E9599A" w:rsidP="00E9599A">
      <w:pPr>
        <w:jc w:val="center"/>
      </w:pPr>
    </w:p>
    <w:p w14:paraId="11F50E91" w14:textId="77777777" w:rsidR="00E9599A" w:rsidRDefault="00E9599A" w:rsidP="00E9599A">
      <w:pPr>
        <w:jc w:val="center"/>
      </w:pPr>
    </w:p>
    <w:p w14:paraId="094511C2" w14:textId="77777777" w:rsidR="00E9599A" w:rsidRPr="00E9599A" w:rsidRDefault="00E9599A" w:rsidP="00E9599A">
      <w:pPr>
        <w:spacing w:line="480" w:lineRule="auto"/>
        <w:rPr>
          <w:rFonts w:ascii="Times New Roman" w:hAnsi="Times New Roman" w:cs="Times New Roman"/>
          <w:sz w:val="24"/>
          <w:szCs w:val="24"/>
        </w:rPr>
      </w:pPr>
      <w:r w:rsidRPr="00E9599A">
        <w:rPr>
          <w:rFonts w:ascii="Times New Roman" w:hAnsi="Times New Roman" w:cs="Times New Roman"/>
          <w:sz w:val="24"/>
          <w:szCs w:val="24"/>
        </w:rPr>
        <w:t xml:space="preserve">The field of psychology demands a rigorous commitment to the well-being of others and a deep awareness of the power dynamics inherent in the therapist-client relationship. My vision for the future is to serve as a clinical psychologist in a community-based setting, providing accessible mental health care to underserved populations. To navigate the complexities of human behavior and clinical practice, I have rooted my professional identity in three core pillars: </w:t>
      </w:r>
      <w:r w:rsidRPr="002D03F4">
        <w:rPr>
          <w:rFonts w:ascii="Times New Roman" w:hAnsi="Times New Roman" w:cs="Times New Roman"/>
          <w:sz w:val="24"/>
          <w:szCs w:val="24"/>
        </w:rPr>
        <w:t>Beneficence, Confidentiality, and Cultural Humility.</w:t>
      </w:r>
      <w:r w:rsidRPr="00E9599A">
        <w:rPr>
          <w:rFonts w:ascii="Times New Roman" w:hAnsi="Times New Roman" w:cs="Times New Roman"/>
          <w:sz w:val="24"/>
          <w:szCs w:val="24"/>
        </w:rPr>
        <w:t xml:space="preserve"> I value the commitment to do no harm, the sanctity of client privacy, and the continuous pursuit of understanding diverse lived experiences.</w:t>
      </w:r>
    </w:p>
    <w:p w14:paraId="39C7029D" w14:textId="77777777" w:rsidR="00E9599A" w:rsidRPr="00E9599A" w:rsidRDefault="00E9599A" w:rsidP="00E9599A">
      <w:pPr>
        <w:spacing w:line="480" w:lineRule="auto"/>
        <w:rPr>
          <w:rFonts w:ascii="Times New Roman" w:hAnsi="Times New Roman" w:cs="Times New Roman"/>
          <w:b/>
          <w:bCs/>
          <w:sz w:val="24"/>
          <w:szCs w:val="24"/>
        </w:rPr>
      </w:pPr>
      <w:r w:rsidRPr="00E9599A">
        <w:rPr>
          <w:rFonts w:ascii="Times New Roman" w:hAnsi="Times New Roman" w:cs="Times New Roman"/>
          <w:b/>
          <w:bCs/>
          <w:sz w:val="24"/>
          <w:szCs w:val="24"/>
        </w:rPr>
        <w:t>The Pillar of Beneficence</w:t>
      </w:r>
    </w:p>
    <w:p w14:paraId="22BC1149" w14:textId="3685C4D5" w:rsidR="00E9599A" w:rsidRPr="00E9599A" w:rsidRDefault="00E9599A" w:rsidP="00E9599A">
      <w:pPr>
        <w:spacing w:line="480" w:lineRule="auto"/>
        <w:rPr>
          <w:rFonts w:ascii="Times New Roman" w:hAnsi="Times New Roman" w:cs="Times New Roman"/>
          <w:sz w:val="24"/>
          <w:szCs w:val="24"/>
        </w:rPr>
      </w:pPr>
      <w:r w:rsidRPr="00E9599A">
        <w:rPr>
          <w:rFonts w:ascii="Times New Roman" w:hAnsi="Times New Roman" w:cs="Times New Roman"/>
          <w:sz w:val="24"/>
          <w:szCs w:val="24"/>
        </w:rPr>
        <w:t>Beneficence refers to the ethical obligation to act in the best interest of the client and to strive to do no harm. In psychology, this means prioritizing the client’s mental and emotional health above all else, ensuring that interventions are evidence-based and helpful. Research suggests that a strong therapeutic alliance, built on the practitioner's genuine desire to help, is one of the single most important predictors of positive clinical outcomes (Wampold, 2015). Without this foundational intent to do good, the therapeutic process loses its ethical legitimacy and its effectiveness.</w:t>
      </w:r>
    </w:p>
    <w:p w14:paraId="23EFE59A" w14:textId="77777777" w:rsidR="00E9599A" w:rsidRPr="00E9599A" w:rsidRDefault="00E9599A" w:rsidP="00E9599A">
      <w:pPr>
        <w:spacing w:line="480" w:lineRule="auto"/>
        <w:rPr>
          <w:rFonts w:ascii="Times New Roman" w:hAnsi="Times New Roman" w:cs="Times New Roman"/>
          <w:sz w:val="24"/>
          <w:szCs w:val="24"/>
        </w:rPr>
      </w:pPr>
      <w:r w:rsidRPr="00E9599A">
        <w:rPr>
          <w:rFonts w:ascii="Times New Roman" w:hAnsi="Times New Roman" w:cs="Times New Roman"/>
          <w:sz w:val="24"/>
          <w:szCs w:val="24"/>
        </w:rPr>
        <w:t>In my professional career, my goal is to provide high-quality counseling that empowers individuals to overcome trauma. I align this goal with beneficence by committing to ongoing professional development and staying current with peer-reviewed research. By ensuring my methods are scientifically sound, I fulfill my ethical duty to provide the most effective care possible, thereby maximizing the benefit to my future clients and the community.</w:t>
      </w:r>
    </w:p>
    <w:p w14:paraId="454814BE" w14:textId="77777777" w:rsidR="00E9599A" w:rsidRPr="00E9599A" w:rsidRDefault="00E9599A" w:rsidP="00E9599A">
      <w:pPr>
        <w:spacing w:line="480" w:lineRule="auto"/>
        <w:rPr>
          <w:rFonts w:ascii="Times New Roman" w:hAnsi="Times New Roman" w:cs="Times New Roman"/>
          <w:b/>
          <w:bCs/>
          <w:sz w:val="24"/>
          <w:szCs w:val="24"/>
        </w:rPr>
      </w:pPr>
      <w:r w:rsidRPr="00E9599A">
        <w:rPr>
          <w:rFonts w:ascii="Times New Roman" w:hAnsi="Times New Roman" w:cs="Times New Roman"/>
          <w:b/>
          <w:bCs/>
          <w:sz w:val="24"/>
          <w:szCs w:val="24"/>
        </w:rPr>
        <w:lastRenderedPageBreak/>
        <w:t>The Pillar of Confidentiality</w:t>
      </w:r>
    </w:p>
    <w:p w14:paraId="7950A805" w14:textId="69D94777" w:rsidR="00E9599A" w:rsidRPr="00E9599A" w:rsidRDefault="00E9599A" w:rsidP="00E9599A">
      <w:pPr>
        <w:spacing w:line="480" w:lineRule="auto"/>
        <w:rPr>
          <w:rFonts w:ascii="Times New Roman" w:hAnsi="Times New Roman" w:cs="Times New Roman"/>
          <w:sz w:val="24"/>
          <w:szCs w:val="24"/>
        </w:rPr>
      </w:pPr>
      <w:r w:rsidRPr="00E9599A">
        <w:rPr>
          <w:rFonts w:ascii="Times New Roman" w:hAnsi="Times New Roman" w:cs="Times New Roman"/>
          <w:sz w:val="24"/>
          <w:szCs w:val="24"/>
        </w:rPr>
        <w:t>Confidentiality is the cornerstone of the therapeutic relationship, providing the safe container necessary for honest self-disclosure. I believe that true healing cannot occur unless a client feels certain that their most vulnerable thoughts will remain private. The ethical standards of the profession dictate that protecting a client's privacy is a primary obligation, as unauthorized disclosure can lead to a loss of trust and potentially harm the individual's social or professional standing (American Psychological Association, 2017). Trust is fragile, and once breached, the possibility of therapeutic progress is often destroyed.</w:t>
      </w:r>
    </w:p>
    <w:p w14:paraId="264AB058" w14:textId="48818C6E" w:rsidR="00E9599A" w:rsidRPr="00E9599A" w:rsidRDefault="00E9599A" w:rsidP="00E9599A">
      <w:pPr>
        <w:spacing w:line="480" w:lineRule="auto"/>
        <w:rPr>
          <w:rFonts w:ascii="Times New Roman" w:hAnsi="Times New Roman" w:cs="Times New Roman"/>
          <w:sz w:val="24"/>
          <w:szCs w:val="24"/>
        </w:rPr>
      </w:pPr>
      <w:r w:rsidRPr="00E9599A">
        <w:rPr>
          <w:rFonts w:ascii="Times New Roman" w:hAnsi="Times New Roman" w:cs="Times New Roman"/>
          <w:sz w:val="24"/>
          <w:szCs w:val="24"/>
        </w:rPr>
        <w:t>My professional goal is to manage</w:t>
      </w:r>
      <w:r w:rsidR="002D03F4">
        <w:rPr>
          <w:rFonts w:ascii="Times New Roman" w:hAnsi="Times New Roman" w:cs="Times New Roman"/>
          <w:sz w:val="24"/>
          <w:szCs w:val="24"/>
        </w:rPr>
        <w:t xml:space="preserve"> </w:t>
      </w:r>
      <w:proofErr w:type="gramStart"/>
      <w:r w:rsidR="002D03F4">
        <w:rPr>
          <w:rFonts w:ascii="Times New Roman" w:hAnsi="Times New Roman" w:cs="Times New Roman"/>
          <w:sz w:val="24"/>
          <w:szCs w:val="24"/>
        </w:rPr>
        <w:t>a</w:t>
      </w:r>
      <w:r w:rsidRPr="00E9599A">
        <w:rPr>
          <w:rFonts w:ascii="Times New Roman" w:hAnsi="Times New Roman" w:cs="Times New Roman"/>
          <w:sz w:val="24"/>
          <w:szCs w:val="24"/>
        </w:rPr>
        <w:t xml:space="preserve"> </w:t>
      </w:r>
      <w:r w:rsidR="002D03F4" w:rsidRPr="00E9599A">
        <w:rPr>
          <w:rFonts w:ascii="Times New Roman" w:hAnsi="Times New Roman" w:cs="Times New Roman"/>
          <w:sz w:val="24"/>
          <w:szCs w:val="24"/>
        </w:rPr>
        <w:t>private</w:t>
      </w:r>
      <w:proofErr w:type="gramEnd"/>
      <w:r w:rsidRPr="00E9599A">
        <w:rPr>
          <w:rFonts w:ascii="Times New Roman" w:hAnsi="Times New Roman" w:cs="Times New Roman"/>
          <w:sz w:val="24"/>
          <w:szCs w:val="24"/>
        </w:rPr>
        <w:t xml:space="preserve"> practice or lead a clinical team where data security and ethical boundary-setting are prioritized. I plan to implement strict record-keeping protocols that exceed standard legal requirements to ensure client anonymity. By fostering an environment of absolute privacy, I align my career goals with the value of confidentiality, allowing my clients the freedom to explore their psyche without fear of repercussions.</w:t>
      </w:r>
    </w:p>
    <w:p w14:paraId="1A5BE26F" w14:textId="77777777" w:rsidR="00E9599A" w:rsidRPr="00E9599A" w:rsidRDefault="00E9599A" w:rsidP="00E9599A">
      <w:pPr>
        <w:spacing w:line="480" w:lineRule="auto"/>
        <w:rPr>
          <w:rFonts w:ascii="Times New Roman" w:hAnsi="Times New Roman" w:cs="Times New Roman"/>
          <w:b/>
          <w:bCs/>
          <w:sz w:val="24"/>
          <w:szCs w:val="24"/>
        </w:rPr>
      </w:pPr>
      <w:r w:rsidRPr="00E9599A">
        <w:rPr>
          <w:rFonts w:ascii="Times New Roman" w:hAnsi="Times New Roman" w:cs="Times New Roman"/>
          <w:b/>
          <w:bCs/>
          <w:sz w:val="24"/>
          <w:szCs w:val="24"/>
        </w:rPr>
        <w:t>The Pillar of Cultural Humility</w:t>
      </w:r>
    </w:p>
    <w:p w14:paraId="520A7438" w14:textId="2108EC4F" w:rsidR="00E9599A" w:rsidRPr="00E9599A" w:rsidRDefault="00E9599A" w:rsidP="00E9599A">
      <w:pPr>
        <w:spacing w:line="480" w:lineRule="auto"/>
        <w:rPr>
          <w:rFonts w:ascii="Times New Roman" w:hAnsi="Times New Roman" w:cs="Times New Roman"/>
          <w:sz w:val="24"/>
          <w:szCs w:val="24"/>
        </w:rPr>
      </w:pPr>
      <w:r w:rsidRPr="00E9599A">
        <w:rPr>
          <w:rFonts w:ascii="Times New Roman" w:hAnsi="Times New Roman" w:cs="Times New Roman"/>
          <w:sz w:val="24"/>
          <w:szCs w:val="24"/>
        </w:rPr>
        <w:t xml:space="preserve">Cultural humility involves a lifelong commitment to self-evaluation and </w:t>
      </w:r>
      <w:r w:rsidR="002D03F4" w:rsidRPr="00E9599A">
        <w:rPr>
          <w:rFonts w:ascii="Times New Roman" w:hAnsi="Times New Roman" w:cs="Times New Roman"/>
          <w:sz w:val="24"/>
          <w:szCs w:val="24"/>
        </w:rPr>
        <w:t>acknowledgement</w:t>
      </w:r>
      <w:r w:rsidRPr="00E9599A">
        <w:rPr>
          <w:rFonts w:ascii="Times New Roman" w:hAnsi="Times New Roman" w:cs="Times New Roman"/>
          <w:sz w:val="24"/>
          <w:szCs w:val="24"/>
        </w:rPr>
        <w:t xml:space="preserve"> that a clinician can never be fully competent in another person's lived experience. I believe a psychologist must constantly examine their own biases to avoid imposing their worldview on clients from different backgrounds. Evidence indicates that integrating cultural humility into practice improves the working alliance and helps clinicians better address the unique needs of marginalized groups (Tervalon &amp; Murray-García, 1998). It is the essential value that transforms a standard clinical interaction into a truly inclusive one.</w:t>
      </w:r>
    </w:p>
    <w:p w14:paraId="76197583" w14:textId="347CFE14" w:rsidR="00E9599A" w:rsidRPr="00E9599A" w:rsidRDefault="00E9599A" w:rsidP="00E9599A">
      <w:pPr>
        <w:spacing w:line="480" w:lineRule="auto"/>
        <w:rPr>
          <w:rFonts w:ascii="Times New Roman" w:hAnsi="Times New Roman" w:cs="Times New Roman"/>
          <w:sz w:val="24"/>
          <w:szCs w:val="24"/>
        </w:rPr>
      </w:pPr>
      <w:r w:rsidRPr="00E9599A">
        <w:rPr>
          <w:rFonts w:ascii="Times New Roman" w:hAnsi="Times New Roman" w:cs="Times New Roman"/>
          <w:sz w:val="24"/>
          <w:szCs w:val="24"/>
        </w:rPr>
        <w:lastRenderedPageBreak/>
        <w:t xml:space="preserve">As I move toward my degree and licensure, I aim to work specifically with immigrant and refugee populations who often face systemic barriers to mental health care. My goal is to develop culturally sensitive intake and treatment models that respect the traditions of these communities. By practicing cultural humility, I ensure that my professional goals do not inadvertently cause harm through cultural </w:t>
      </w:r>
      <w:r w:rsidR="002D03F4" w:rsidRPr="00E9599A">
        <w:rPr>
          <w:rFonts w:ascii="Times New Roman" w:hAnsi="Times New Roman" w:cs="Times New Roman"/>
          <w:sz w:val="24"/>
          <w:szCs w:val="24"/>
        </w:rPr>
        <w:t>insensitivity but</w:t>
      </w:r>
      <w:r w:rsidRPr="00E9599A">
        <w:rPr>
          <w:rFonts w:ascii="Times New Roman" w:hAnsi="Times New Roman" w:cs="Times New Roman"/>
          <w:sz w:val="24"/>
          <w:szCs w:val="24"/>
        </w:rPr>
        <w:t xml:space="preserve"> instead create a bridge of understanding and healing.</w:t>
      </w:r>
    </w:p>
    <w:p w14:paraId="49BE1561" w14:textId="77777777" w:rsidR="00E9599A" w:rsidRPr="00E9599A" w:rsidRDefault="00E9599A" w:rsidP="00E9599A">
      <w:pPr>
        <w:spacing w:line="480" w:lineRule="auto"/>
        <w:rPr>
          <w:rFonts w:ascii="Times New Roman" w:hAnsi="Times New Roman" w:cs="Times New Roman"/>
          <w:b/>
          <w:bCs/>
          <w:sz w:val="24"/>
          <w:szCs w:val="24"/>
        </w:rPr>
      </w:pPr>
      <w:r w:rsidRPr="00E9599A">
        <w:rPr>
          <w:rFonts w:ascii="Times New Roman" w:hAnsi="Times New Roman" w:cs="Times New Roman"/>
          <w:b/>
          <w:bCs/>
          <w:sz w:val="24"/>
          <w:szCs w:val="24"/>
        </w:rPr>
        <w:t>Conclusion</w:t>
      </w:r>
    </w:p>
    <w:p w14:paraId="1C470E92" w14:textId="7320EA95" w:rsidR="00E9599A" w:rsidRPr="00E9599A" w:rsidRDefault="00E9599A" w:rsidP="00E9599A">
      <w:pPr>
        <w:spacing w:line="480" w:lineRule="auto"/>
        <w:rPr>
          <w:rFonts w:ascii="Times New Roman" w:hAnsi="Times New Roman" w:cs="Times New Roman"/>
          <w:sz w:val="24"/>
          <w:szCs w:val="24"/>
        </w:rPr>
      </w:pPr>
      <w:r w:rsidRPr="00E9599A">
        <w:rPr>
          <w:rFonts w:ascii="Times New Roman" w:hAnsi="Times New Roman" w:cs="Times New Roman"/>
          <w:sz w:val="24"/>
          <w:szCs w:val="24"/>
        </w:rPr>
        <w:t>This personal code of ethics</w:t>
      </w:r>
      <w:r w:rsidR="002D03F4">
        <w:rPr>
          <w:rFonts w:ascii="Times New Roman" w:hAnsi="Times New Roman" w:cs="Times New Roman"/>
          <w:sz w:val="24"/>
          <w:szCs w:val="24"/>
        </w:rPr>
        <w:t xml:space="preserve">, </w:t>
      </w:r>
      <w:r w:rsidRPr="00E9599A">
        <w:rPr>
          <w:rFonts w:ascii="Times New Roman" w:hAnsi="Times New Roman" w:cs="Times New Roman"/>
          <w:sz w:val="24"/>
          <w:szCs w:val="24"/>
        </w:rPr>
        <w:t>centered on beneficence, confidentiality, and cultural humility</w:t>
      </w:r>
      <w:r w:rsidR="002D03F4">
        <w:rPr>
          <w:rFonts w:ascii="Times New Roman" w:hAnsi="Times New Roman" w:cs="Times New Roman"/>
          <w:sz w:val="24"/>
          <w:szCs w:val="24"/>
        </w:rPr>
        <w:t xml:space="preserve">, </w:t>
      </w:r>
      <w:r w:rsidRPr="00E9599A">
        <w:rPr>
          <w:rFonts w:ascii="Times New Roman" w:hAnsi="Times New Roman" w:cs="Times New Roman"/>
          <w:sz w:val="24"/>
          <w:szCs w:val="24"/>
        </w:rPr>
        <w:t xml:space="preserve">will serve as my </w:t>
      </w:r>
      <w:r w:rsidR="002D03F4">
        <w:rPr>
          <w:rFonts w:ascii="Times New Roman" w:hAnsi="Times New Roman" w:cs="Times New Roman"/>
          <w:sz w:val="24"/>
          <w:szCs w:val="24"/>
        </w:rPr>
        <w:t>t</w:t>
      </w:r>
      <w:r w:rsidRPr="00E9599A">
        <w:rPr>
          <w:rFonts w:ascii="Times New Roman" w:hAnsi="Times New Roman" w:cs="Times New Roman"/>
          <w:sz w:val="24"/>
          <w:szCs w:val="24"/>
        </w:rPr>
        <w:t>ouchstone throughout my journey in the field of psychology. These values ensure that my professional goals remain tethered to the highest standards of human care and clinical integrity. By adhering to these principles, I hope to contribute to a world where mental health support is not only effective but also deeply respectful of the individual’s rights and identity.</w:t>
      </w:r>
    </w:p>
    <w:p w14:paraId="4D057375" w14:textId="77777777" w:rsidR="00E9599A" w:rsidRDefault="00E9599A" w:rsidP="00E9599A"/>
    <w:p w14:paraId="43202F2D" w14:textId="77777777" w:rsidR="00E9599A" w:rsidRDefault="00E9599A" w:rsidP="00E9599A"/>
    <w:p w14:paraId="622D1CEF" w14:textId="77777777" w:rsidR="00E9599A" w:rsidRDefault="00E9599A" w:rsidP="00E9599A"/>
    <w:p w14:paraId="00209BA7" w14:textId="77777777" w:rsidR="00E9599A" w:rsidRDefault="00E9599A" w:rsidP="00E9599A"/>
    <w:p w14:paraId="35076D45" w14:textId="77BBF12F" w:rsidR="00E9599A" w:rsidRPr="00E9599A" w:rsidRDefault="00E9599A" w:rsidP="00E9599A">
      <w:pPr>
        <w:rPr>
          <w:b/>
          <w:bCs/>
        </w:rPr>
      </w:pPr>
      <w:r w:rsidRPr="00E9599A">
        <w:rPr>
          <w:b/>
          <w:bCs/>
        </w:rPr>
        <w:t>References</w:t>
      </w:r>
    </w:p>
    <w:p w14:paraId="78F7CC73" w14:textId="77777777" w:rsidR="00E9599A" w:rsidRPr="00E9599A" w:rsidRDefault="00E9599A" w:rsidP="00E9599A">
      <w:pPr>
        <w:rPr>
          <w:lang w:val="es-MX"/>
        </w:rPr>
      </w:pPr>
      <w:r w:rsidRPr="00E9599A">
        <w:t xml:space="preserve">American Psychological Association. (2017). </w:t>
      </w:r>
      <w:r w:rsidRPr="00E9599A">
        <w:rPr>
          <w:i/>
          <w:iCs/>
        </w:rPr>
        <w:t>Ethical principles of psychologists and code of conduct</w:t>
      </w:r>
      <w:r w:rsidRPr="00E9599A">
        <w:t xml:space="preserve"> (2010 ed., including 2016 amendments). </w:t>
      </w:r>
      <w:hyperlink r:id="rId4" w:tgtFrame="_blank" w:history="1">
        <w:r w:rsidRPr="00E9599A">
          <w:rPr>
            <w:rStyle w:val="Hyperlink"/>
            <w:lang w:val="es-MX"/>
          </w:rPr>
          <w:t>https://www.apa.org/ethics/code</w:t>
        </w:r>
      </w:hyperlink>
    </w:p>
    <w:p w14:paraId="556B568E" w14:textId="77777777" w:rsidR="00E9599A" w:rsidRPr="00E9599A" w:rsidRDefault="00E9599A" w:rsidP="00E9599A">
      <w:r w:rsidRPr="00E9599A">
        <w:rPr>
          <w:lang w:val="es-MX"/>
        </w:rPr>
        <w:t xml:space="preserve">Tervalon, M., &amp; Murray-García, J. (1998). </w:t>
      </w:r>
      <w:r w:rsidRPr="00E9599A">
        <w:t xml:space="preserve">Cultural humility versus cultural competence: A critical distinction in defining physician training outcomes in multicultural education. </w:t>
      </w:r>
      <w:r w:rsidRPr="00E9599A">
        <w:rPr>
          <w:i/>
          <w:iCs/>
        </w:rPr>
        <w:t>Journal of Health Care for the Poor and Underserved</w:t>
      </w:r>
      <w:r w:rsidRPr="00E9599A">
        <w:t xml:space="preserve">, 9(2), 117–125. </w:t>
      </w:r>
      <w:hyperlink r:id="rId5" w:tgtFrame="_blank" w:history="1">
        <w:r w:rsidRPr="00E9599A">
          <w:rPr>
            <w:rStyle w:val="Hyperlink"/>
          </w:rPr>
          <w:t>https://pubmed.ncbi.nlm.nih.gov/10073351/</w:t>
        </w:r>
      </w:hyperlink>
    </w:p>
    <w:p w14:paraId="11E46C51" w14:textId="77777777" w:rsidR="00E9599A" w:rsidRPr="00E9599A" w:rsidRDefault="00E9599A" w:rsidP="00E9599A">
      <w:r w:rsidRPr="00E9599A">
        <w:t xml:space="preserve">Wampold, B. E. (2015). How important are the common factors in psychotherapy? An update. </w:t>
      </w:r>
      <w:r w:rsidRPr="00E9599A">
        <w:rPr>
          <w:i/>
          <w:iCs/>
        </w:rPr>
        <w:t>World Psychiatry</w:t>
      </w:r>
      <w:r w:rsidRPr="00E9599A">
        <w:t xml:space="preserve">, 14(3), 270–277. </w:t>
      </w:r>
      <w:hyperlink r:id="rId6" w:tgtFrame="_blank" w:history="1">
        <w:r w:rsidRPr="00E9599A">
          <w:rPr>
            <w:rStyle w:val="Hyperlink"/>
          </w:rPr>
          <w:t>https://doi.org/10.1002/wps.20238</w:t>
        </w:r>
      </w:hyperlink>
    </w:p>
    <w:p w14:paraId="0C867CBC" w14:textId="77777777" w:rsidR="00E9599A" w:rsidRDefault="00E9599A" w:rsidP="00E9599A"/>
    <w:p w14:paraId="2EB44F9D" w14:textId="77777777" w:rsidR="00E9599A" w:rsidRDefault="00E9599A" w:rsidP="00E9599A">
      <w:pPr>
        <w:jc w:val="center"/>
      </w:pPr>
    </w:p>
    <w:p w14:paraId="383E94ED" w14:textId="77777777" w:rsidR="00385964" w:rsidRDefault="00385964"/>
    <w:sectPr w:rsidR="00385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9A"/>
    <w:rsid w:val="001072A6"/>
    <w:rsid w:val="002155BB"/>
    <w:rsid w:val="002D03F4"/>
    <w:rsid w:val="00385964"/>
    <w:rsid w:val="00E9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4B69"/>
  <w15:chartTrackingRefBased/>
  <w15:docId w15:val="{90355369-18B1-40EB-9327-DE91F4AF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99A"/>
  </w:style>
  <w:style w:type="paragraph" w:styleId="Heading1">
    <w:name w:val="heading 1"/>
    <w:basedOn w:val="Normal"/>
    <w:next w:val="Normal"/>
    <w:link w:val="Heading1Char"/>
    <w:uiPriority w:val="9"/>
    <w:qFormat/>
    <w:rsid w:val="00E95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9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9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59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5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9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9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9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9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99A"/>
    <w:rPr>
      <w:rFonts w:eastAsiaTheme="majorEastAsia" w:cstheme="majorBidi"/>
      <w:color w:val="272727" w:themeColor="text1" w:themeTint="D8"/>
    </w:rPr>
  </w:style>
  <w:style w:type="paragraph" w:styleId="Title">
    <w:name w:val="Title"/>
    <w:basedOn w:val="Normal"/>
    <w:next w:val="Normal"/>
    <w:link w:val="TitleChar"/>
    <w:uiPriority w:val="10"/>
    <w:qFormat/>
    <w:rsid w:val="00E95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99A"/>
    <w:pPr>
      <w:spacing w:before="160"/>
      <w:jc w:val="center"/>
    </w:pPr>
    <w:rPr>
      <w:i/>
      <w:iCs/>
      <w:color w:val="404040" w:themeColor="text1" w:themeTint="BF"/>
    </w:rPr>
  </w:style>
  <w:style w:type="character" w:customStyle="1" w:styleId="QuoteChar">
    <w:name w:val="Quote Char"/>
    <w:basedOn w:val="DefaultParagraphFont"/>
    <w:link w:val="Quote"/>
    <w:uiPriority w:val="29"/>
    <w:rsid w:val="00E9599A"/>
    <w:rPr>
      <w:i/>
      <w:iCs/>
      <w:color w:val="404040" w:themeColor="text1" w:themeTint="BF"/>
    </w:rPr>
  </w:style>
  <w:style w:type="paragraph" w:styleId="ListParagraph">
    <w:name w:val="List Paragraph"/>
    <w:basedOn w:val="Normal"/>
    <w:uiPriority w:val="34"/>
    <w:qFormat/>
    <w:rsid w:val="00E9599A"/>
    <w:pPr>
      <w:ind w:left="720"/>
      <w:contextualSpacing/>
    </w:pPr>
  </w:style>
  <w:style w:type="character" w:styleId="IntenseEmphasis">
    <w:name w:val="Intense Emphasis"/>
    <w:basedOn w:val="DefaultParagraphFont"/>
    <w:uiPriority w:val="21"/>
    <w:qFormat/>
    <w:rsid w:val="00E9599A"/>
    <w:rPr>
      <w:i/>
      <w:iCs/>
      <w:color w:val="2F5496" w:themeColor="accent1" w:themeShade="BF"/>
    </w:rPr>
  </w:style>
  <w:style w:type="paragraph" w:styleId="IntenseQuote">
    <w:name w:val="Intense Quote"/>
    <w:basedOn w:val="Normal"/>
    <w:next w:val="Normal"/>
    <w:link w:val="IntenseQuoteChar"/>
    <w:uiPriority w:val="30"/>
    <w:qFormat/>
    <w:rsid w:val="00E95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99A"/>
    <w:rPr>
      <w:i/>
      <w:iCs/>
      <w:color w:val="2F5496" w:themeColor="accent1" w:themeShade="BF"/>
    </w:rPr>
  </w:style>
  <w:style w:type="character" w:styleId="IntenseReference">
    <w:name w:val="Intense Reference"/>
    <w:basedOn w:val="DefaultParagraphFont"/>
    <w:uiPriority w:val="32"/>
    <w:qFormat/>
    <w:rsid w:val="00E9599A"/>
    <w:rPr>
      <w:b/>
      <w:bCs/>
      <w:smallCaps/>
      <w:color w:val="2F5496" w:themeColor="accent1" w:themeShade="BF"/>
      <w:spacing w:val="5"/>
    </w:rPr>
  </w:style>
  <w:style w:type="character" w:styleId="Hyperlink">
    <w:name w:val="Hyperlink"/>
    <w:basedOn w:val="DefaultParagraphFont"/>
    <w:uiPriority w:val="99"/>
    <w:unhideWhenUsed/>
    <w:rsid w:val="00E9599A"/>
    <w:rPr>
      <w:color w:val="0563C1" w:themeColor="hyperlink"/>
      <w:u w:val="single"/>
    </w:rPr>
  </w:style>
  <w:style w:type="character" w:styleId="UnresolvedMention">
    <w:name w:val="Unresolved Mention"/>
    <w:basedOn w:val="DefaultParagraphFont"/>
    <w:uiPriority w:val="99"/>
    <w:semiHidden/>
    <w:unhideWhenUsed/>
    <w:rsid w:val="00E9599A"/>
    <w:rPr>
      <w:color w:val="605E5C"/>
      <w:shd w:val="clear" w:color="auto" w:fill="E1DFDD"/>
    </w:rPr>
  </w:style>
  <w:style w:type="character" w:styleId="FollowedHyperlink">
    <w:name w:val="FollowedHyperlink"/>
    <w:basedOn w:val="DefaultParagraphFont"/>
    <w:uiPriority w:val="99"/>
    <w:semiHidden/>
    <w:unhideWhenUsed/>
    <w:rsid w:val="00E959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wps.20238" TargetMode="External"/><Relationship Id="rId5" Type="http://schemas.openxmlformats.org/officeDocument/2006/relationships/hyperlink" Target="https://pubmed.ncbi.nlm.nih.gov/10073351/" TargetMode="External"/><Relationship Id="rId4" Type="http://schemas.openxmlformats.org/officeDocument/2006/relationships/hyperlink" Target="https://www.apa.org/ethic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Hunsucker School</dc:creator>
  <cp:keywords/>
  <dc:description/>
  <cp:lastModifiedBy>Hunsucker School</cp:lastModifiedBy>
  <cp:revision>2</cp:revision>
  <dcterms:created xsi:type="dcterms:W3CDTF">2026-03-25T14:21:00Z</dcterms:created>
  <dcterms:modified xsi:type="dcterms:W3CDTF">2026-03-25T14:41:00Z</dcterms:modified>
</cp:coreProperties>
</file>