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6BFDE" w14:textId="4B89BE1D" w:rsidR="00FE025E" w:rsidRPr="00FE025E" w:rsidRDefault="00FE025E" w:rsidP="00FE025E">
      <w:pPr>
        <w:rPr>
          <w:rFonts w:ascii="Times New Roman" w:hAnsi="Times New Roman" w:cs="Times New Roman"/>
          <w:sz w:val="24"/>
          <w:szCs w:val="24"/>
        </w:rPr>
      </w:pPr>
      <w:r w:rsidRPr="00A563DF">
        <w:rPr>
          <w:rFonts w:ascii="Times New Roman" w:hAnsi="Times New Roman" w:cs="Times New Roman"/>
          <w:sz w:val="24"/>
          <w:szCs w:val="24"/>
        </w:rPr>
        <w:t>Alon Hunsucker</w:t>
      </w:r>
      <w:r>
        <w:rPr>
          <w:rFonts w:ascii="Times New Roman" w:hAnsi="Times New Roman" w:cs="Times New Roman"/>
          <w:b/>
          <w:bCs/>
          <w:sz w:val="24"/>
          <w:szCs w:val="24"/>
        </w:rPr>
        <w:t xml:space="preserve">     -     </w:t>
      </w:r>
      <w:r w:rsidRPr="00FE025E">
        <w:rPr>
          <w:rFonts w:ascii="Times New Roman" w:hAnsi="Times New Roman" w:cs="Times New Roman"/>
          <w:sz w:val="24"/>
          <w:szCs w:val="24"/>
        </w:rPr>
        <w:t>Approaches to Studying Religions</w:t>
      </w:r>
      <w:r>
        <w:rPr>
          <w:rFonts w:ascii="Times New Roman" w:hAnsi="Times New Roman" w:cs="Times New Roman"/>
          <w:sz w:val="24"/>
          <w:szCs w:val="24"/>
        </w:rPr>
        <w:t xml:space="preserve">     -     </w:t>
      </w:r>
      <w:r w:rsidRPr="00FE025E">
        <w:rPr>
          <w:rFonts w:ascii="Times New Roman" w:hAnsi="Times New Roman" w:cs="Times New Roman"/>
          <w:sz w:val="24"/>
          <w:szCs w:val="24"/>
        </w:rPr>
        <w:t>March 29, 2026</w:t>
      </w:r>
      <w:r>
        <w:rPr>
          <w:rFonts w:ascii="Times New Roman" w:hAnsi="Times New Roman" w:cs="Times New Roman"/>
          <w:sz w:val="24"/>
          <w:szCs w:val="24"/>
        </w:rPr>
        <w:t xml:space="preserve">     -     </w:t>
      </w:r>
      <w:r w:rsidRPr="00FE025E">
        <w:rPr>
          <w:rFonts w:ascii="Times New Roman" w:hAnsi="Times New Roman" w:cs="Times New Roman"/>
          <w:sz w:val="24"/>
          <w:szCs w:val="24"/>
        </w:rPr>
        <w:t>The Double-Edged Sword: How Religion Shapes Human Connection and Conflict</w:t>
      </w:r>
    </w:p>
    <w:p w14:paraId="39BB939F" w14:textId="77777777" w:rsidR="00FE025E" w:rsidRPr="00FE025E" w:rsidRDefault="00FE025E" w:rsidP="00FE025E">
      <w:pPr>
        <w:rPr>
          <w:rFonts w:ascii="Times New Roman" w:hAnsi="Times New Roman" w:cs="Times New Roman"/>
          <w:b/>
          <w:bCs/>
          <w:sz w:val="24"/>
          <w:szCs w:val="24"/>
        </w:rPr>
      </w:pPr>
      <w:r w:rsidRPr="00FE025E">
        <w:rPr>
          <w:rFonts w:ascii="Times New Roman" w:hAnsi="Times New Roman" w:cs="Times New Roman"/>
          <w:b/>
          <w:bCs/>
          <w:sz w:val="24"/>
          <w:szCs w:val="24"/>
        </w:rPr>
        <w:t>Introduction</w:t>
      </w:r>
    </w:p>
    <w:p w14:paraId="6C1B0AC8" w14:textId="5187A02D" w:rsidR="00FE025E" w:rsidRPr="00FE025E" w:rsidRDefault="00FE025E" w:rsidP="00FE025E">
      <w:pPr>
        <w:rPr>
          <w:rFonts w:ascii="Times New Roman" w:hAnsi="Times New Roman" w:cs="Times New Roman"/>
          <w:sz w:val="24"/>
          <w:szCs w:val="24"/>
        </w:rPr>
      </w:pPr>
      <w:r w:rsidRPr="00FE025E">
        <w:rPr>
          <w:rFonts w:ascii="Times New Roman" w:hAnsi="Times New Roman" w:cs="Times New Roman"/>
          <w:sz w:val="24"/>
          <w:szCs w:val="24"/>
        </w:rPr>
        <w:t>When we look at history, it’s clear that religion is one of the most powerful tools we have for bringing people together, but it is also one of the most common reasons they fall apart. I like to think of it as a sacred canopy that protects a community, giving everyone a sense of safety and meaning. However, that same canopy can act as a wall that shuts others out. To understand how religions both unite and divide humanity, we have to look at how they impact us as individuals and how they define our sense of right and wrong. By exploring these two areas, we can see why faith is such a complicated force in our world.</w:t>
      </w:r>
    </w:p>
    <w:p w14:paraId="64799A8F" w14:textId="77777777" w:rsidR="00FE025E" w:rsidRPr="00FE025E" w:rsidRDefault="00FE025E" w:rsidP="00FE025E">
      <w:pPr>
        <w:rPr>
          <w:rFonts w:ascii="Times New Roman" w:hAnsi="Times New Roman" w:cs="Times New Roman"/>
          <w:b/>
          <w:bCs/>
          <w:sz w:val="24"/>
          <w:szCs w:val="24"/>
        </w:rPr>
      </w:pPr>
      <w:r w:rsidRPr="00FE025E">
        <w:rPr>
          <w:rFonts w:ascii="Times New Roman" w:hAnsi="Times New Roman" w:cs="Times New Roman"/>
          <w:b/>
          <w:bCs/>
          <w:sz w:val="24"/>
          <w:szCs w:val="24"/>
        </w:rPr>
        <w:t>Religion and the Individual</w:t>
      </w:r>
    </w:p>
    <w:p w14:paraId="282B3C30" w14:textId="0EC2FADE" w:rsidR="00FE025E" w:rsidRPr="00FE025E" w:rsidRDefault="00FE025E" w:rsidP="00FE025E">
      <w:pPr>
        <w:rPr>
          <w:rFonts w:ascii="Times New Roman" w:hAnsi="Times New Roman" w:cs="Times New Roman"/>
          <w:sz w:val="24"/>
          <w:szCs w:val="24"/>
        </w:rPr>
      </w:pPr>
      <w:r w:rsidRPr="00FE025E">
        <w:rPr>
          <w:rFonts w:ascii="Times New Roman" w:hAnsi="Times New Roman" w:cs="Times New Roman"/>
          <w:sz w:val="24"/>
          <w:szCs w:val="24"/>
        </w:rPr>
        <w:t>On a personal level, religion is incredibly unifying because it gives an individual a home and a clear identity. We all have what scholars call a religious impulse</w:t>
      </w:r>
      <w:r>
        <w:rPr>
          <w:rFonts w:ascii="Times New Roman" w:hAnsi="Times New Roman" w:cs="Times New Roman"/>
          <w:sz w:val="24"/>
          <w:szCs w:val="24"/>
        </w:rPr>
        <w:t xml:space="preserve">, </w:t>
      </w:r>
      <w:r w:rsidRPr="00FE025E">
        <w:rPr>
          <w:rFonts w:ascii="Times New Roman" w:hAnsi="Times New Roman" w:cs="Times New Roman"/>
          <w:sz w:val="24"/>
          <w:szCs w:val="24"/>
        </w:rPr>
        <w:t>a deep-seated need to find meaning in the universe (Sophia Learning, n.d.). When an individual joins a faith, they often go through rites of passage, like a Bar Mitzvah or a baptism, which creates a massive sense of belonging and support from the group. It makes you feel like you aren't just drifting through life alone, but are part of a massive, ancient family.</w:t>
      </w:r>
    </w:p>
    <w:p w14:paraId="1DB0C7EB" w14:textId="7FF05E08" w:rsidR="00FE025E" w:rsidRPr="00FE025E" w:rsidRDefault="00FE025E" w:rsidP="00FE025E">
      <w:pPr>
        <w:rPr>
          <w:rFonts w:ascii="Times New Roman" w:hAnsi="Times New Roman" w:cs="Times New Roman"/>
          <w:sz w:val="24"/>
          <w:szCs w:val="24"/>
        </w:rPr>
      </w:pPr>
      <w:r w:rsidRPr="00FE025E">
        <w:rPr>
          <w:rFonts w:ascii="Times New Roman" w:hAnsi="Times New Roman" w:cs="Times New Roman"/>
          <w:sz w:val="24"/>
          <w:szCs w:val="24"/>
        </w:rPr>
        <w:t>However, that same sense of individual identity can also cause a lot of division. When my identity is tied strictly to a specific path</w:t>
      </w:r>
      <w:r>
        <w:rPr>
          <w:rFonts w:ascii="Times New Roman" w:hAnsi="Times New Roman" w:cs="Times New Roman"/>
          <w:sz w:val="24"/>
          <w:szCs w:val="24"/>
        </w:rPr>
        <w:t xml:space="preserve">, </w:t>
      </w:r>
      <w:r w:rsidRPr="00FE025E">
        <w:rPr>
          <w:rFonts w:ascii="Times New Roman" w:hAnsi="Times New Roman" w:cs="Times New Roman"/>
          <w:sz w:val="24"/>
          <w:szCs w:val="24"/>
        </w:rPr>
        <w:t xml:space="preserve">like the concept of </w:t>
      </w:r>
      <w:r w:rsidRPr="00FE025E">
        <w:rPr>
          <w:rFonts w:ascii="Times New Roman" w:hAnsi="Times New Roman" w:cs="Times New Roman"/>
          <w:i/>
          <w:iCs/>
          <w:sz w:val="24"/>
          <w:szCs w:val="24"/>
        </w:rPr>
        <w:t>Atman</w:t>
      </w:r>
      <w:r w:rsidRPr="00FE025E">
        <w:rPr>
          <w:rFonts w:ascii="Times New Roman" w:hAnsi="Times New Roman" w:cs="Times New Roman"/>
          <w:sz w:val="24"/>
          <w:szCs w:val="24"/>
        </w:rPr>
        <w:t xml:space="preserve"> in Hinduism or the idea of being part of a chosen covenant in Judaism</w:t>
      </w:r>
      <w:r>
        <w:rPr>
          <w:rFonts w:ascii="Times New Roman" w:hAnsi="Times New Roman" w:cs="Times New Roman"/>
          <w:sz w:val="24"/>
          <w:szCs w:val="24"/>
        </w:rPr>
        <w:t xml:space="preserve">, </w:t>
      </w:r>
      <w:r w:rsidRPr="00FE025E">
        <w:rPr>
          <w:rFonts w:ascii="Times New Roman" w:hAnsi="Times New Roman" w:cs="Times New Roman"/>
          <w:sz w:val="24"/>
          <w:szCs w:val="24"/>
        </w:rPr>
        <w:t>it naturally creates a boundary (Sophia Learning, n.d.). If I am this, then I am definitely not that. While this makes the bond between believers stronger, it can make it much harder to connect with people who don't share those same spiritual blueprints. It’s easy for that sense of being set apart to turn into a feeling of being better or fundamentally different than those on the outside.</w:t>
      </w:r>
    </w:p>
    <w:p w14:paraId="21F24AFB" w14:textId="77777777" w:rsidR="00FE025E" w:rsidRPr="00FE025E" w:rsidRDefault="00FE025E" w:rsidP="00FE025E">
      <w:pPr>
        <w:rPr>
          <w:rFonts w:ascii="Times New Roman" w:hAnsi="Times New Roman" w:cs="Times New Roman"/>
          <w:b/>
          <w:bCs/>
          <w:sz w:val="24"/>
          <w:szCs w:val="24"/>
        </w:rPr>
      </w:pPr>
      <w:r w:rsidRPr="00FE025E">
        <w:rPr>
          <w:rFonts w:ascii="Times New Roman" w:hAnsi="Times New Roman" w:cs="Times New Roman"/>
          <w:b/>
          <w:bCs/>
          <w:sz w:val="24"/>
          <w:szCs w:val="24"/>
        </w:rPr>
        <w:t>Morality and Ethics</w:t>
      </w:r>
    </w:p>
    <w:p w14:paraId="67333308" w14:textId="1498282F" w:rsidR="00FE025E" w:rsidRPr="00FE025E" w:rsidRDefault="00FE025E" w:rsidP="00FE025E">
      <w:pPr>
        <w:rPr>
          <w:rFonts w:ascii="Times New Roman" w:hAnsi="Times New Roman" w:cs="Times New Roman"/>
          <w:sz w:val="24"/>
          <w:szCs w:val="24"/>
        </w:rPr>
      </w:pPr>
      <w:r w:rsidRPr="00FE025E">
        <w:rPr>
          <w:rFonts w:ascii="Times New Roman" w:hAnsi="Times New Roman" w:cs="Times New Roman"/>
          <w:sz w:val="24"/>
          <w:szCs w:val="24"/>
        </w:rPr>
        <w:t xml:space="preserve">Religion also unites humanity through shared morality and ethics. Most religions give us a moral compass that helps us cooperate and live peacefully. For example, in the Jewish tradition, the </w:t>
      </w:r>
      <w:r w:rsidRPr="00FE025E">
        <w:rPr>
          <w:rFonts w:ascii="Times New Roman" w:hAnsi="Times New Roman" w:cs="Times New Roman"/>
          <w:i/>
          <w:iCs/>
          <w:sz w:val="24"/>
          <w:szCs w:val="24"/>
        </w:rPr>
        <w:t>mitzvot</w:t>
      </w:r>
      <w:r w:rsidRPr="00FE025E">
        <w:rPr>
          <w:rFonts w:ascii="Times New Roman" w:hAnsi="Times New Roman" w:cs="Times New Roman"/>
          <w:sz w:val="24"/>
          <w:szCs w:val="24"/>
        </w:rPr>
        <w:t xml:space="preserve"> (commandments) aren't just rules; they are ethical guides that teach people how to treat their neighbors with justice and kindness (Sophia Learning, n.d.). Similarly, the Hindu concept of </w:t>
      </w:r>
      <w:r w:rsidRPr="00FE025E">
        <w:rPr>
          <w:rFonts w:ascii="Times New Roman" w:hAnsi="Times New Roman" w:cs="Times New Roman"/>
          <w:i/>
          <w:iCs/>
          <w:sz w:val="24"/>
          <w:szCs w:val="24"/>
        </w:rPr>
        <w:t>dharma</w:t>
      </w:r>
      <w:r w:rsidRPr="00FE025E">
        <w:rPr>
          <w:rFonts w:ascii="Times New Roman" w:hAnsi="Times New Roman" w:cs="Times New Roman"/>
          <w:sz w:val="24"/>
          <w:szCs w:val="24"/>
        </w:rPr>
        <w:t xml:space="preserve"> encourages people to act with a sense of duty and righteousness (Sophia Learning, n.d.). When a whole society follows these shared values, it creates a powerful sense of harmony and trust.</w:t>
      </w:r>
    </w:p>
    <w:p w14:paraId="3239AE6C" w14:textId="318DB62C" w:rsidR="00FE025E" w:rsidRPr="00FE025E" w:rsidRDefault="00FE025E" w:rsidP="00FE025E">
      <w:pPr>
        <w:rPr>
          <w:rFonts w:ascii="Times New Roman" w:hAnsi="Times New Roman" w:cs="Times New Roman"/>
          <w:sz w:val="24"/>
          <w:szCs w:val="24"/>
        </w:rPr>
      </w:pPr>
      <w:r w:rsidRPr="00FE025E">
        <w:rPr>
          <w:rFonts w:ascii="Times New Roman" w:hAnsi="Times New Roman" w:cs="Times New Roman"/>
          <w:sz w:val="24"/>
          <w:szCs w:val="24"/>
        </w:rPr>
        <w:t>But here is where the division kicks in: because religious ethics are often seen as absolute truths from a divine source, they can be very rigid. This often leads to what I'd call moral exclusivism. If a group is convinced that their ethical code is the only right one, they might look down on others who have different views on things like social structure or lifestyle choices. Instead of the Golden Rule bringing us together, these differences in sacred law can turn into a source of judgment and conflict between cultures that simply see the world through a different moral lens.</w:t>
      </w:r>
    </w:p>
    <w:p w14:paraId="69E52A04" w14:textId="77777777" w:rsidR="00FE025E" w:rsidRPr="00FE025E" w:rsidRDefault="00FE025E" w:rsidP="00FE025E">
      <w:pPr>
        <w:rPr>
          <w:rFonts w:ascii="Times New Roman" w:hAnsi="Times New Roman" w:cs="Times New Roman"/>
          <w:b/>
          <w:bCs/>
          <w:sz w:val="24"/>
          <w:szCs w:val="24"/>
        </w:rPr>
      </w:pPr>
      <w:r w:rsidRPr="00FE025E">
        <w:rPr>
          <w:rFonts w:ascii="Times New Roman" w:hAnsi="Times New Roman" w:cs="Times New Roman"/>
          <w:b/>
          <w:bCs/>
          <w:sz w:val="24"/>
          <w:szCs w:val="24"/>
        </w:rPr>
        <w:lastRenderedPageBreak/>
        <w:t>Conclusion</w:t>
      </w:r>
    </w:p>
    <w:p w14:paraId="1789D1EB" w14:textId="47E150CE" w:rsidR="00FE025E" w:rsidRPr="00FE025E" w:rsidRDefault="00FE025E" w:rsidP="00FE025E">
      <w:pPr>
        <w:rPr>
          <w:rFonts w:ascii="Times New Roman" w:hAnsi="Times New Roman" w:cs="Times New Roman"/>
          <w:sz w:val="24"/>
          <w:szCs w:val="24"/>
        </w:rPr>
      </w:pPr>
      <w:r w:rsidRPr="00FE025E">
        <w:rPr>
          <w:rFonts w:ascii="Times New Roman" w:hAnsi="Times New Roman" w:cs="Times New Roman"/>
          <w:sz w:val="24"/>
          <w:szCs w:val="24"/>
        </w:rPr>
        <w:t>Ultimately, religion is a bit of a paradox. It’s a beautiful source of community and a clear guide for how to be a good person, yet those very same things are what often drive us apart. By looking at the individual experience and the ethics we live by, we can see that the walls and bridges of religion are made of the same material. Understanding this balance helps us see that while our beliefs might divide us, the human search for meaning and a good life is something we all actually have in common.</w:t>
      </w:r>
    </w:p>
    <w:p w14:paraId="1D46DE85" w14:textId="7E4F31ED" w:rsidR="00FE025E" w:rsidRDefault="00FE025E" w:rsidP="00FE025E">
      <w:pPr>
        <w:rPr>
          <w:rFonts w:ascii="Times New Roman" w:hAnsi="Times New Roman" w:cs="Times New Roman"/>
          <w:sz w:val="24"/>
          <w:szCs w:val="24"/>
        </w:rPr>
      </w:pPr>
    </w:p>
    <w:p w14:paraId="629F1DA6" w14:textId="77777777" w:rsidR="00FE025E" w:rsidRDefault="00FE025E" w:rsidP="00FE025E">
      <w:pPr>
        <w:rPr>
          <w:rFonts w:ascii="Times New Roman" w:hAnsi="Times New Roman" w:cs="Times New Roman"/>
          <w:sz w:val="24"/>
          <w:szCs w:val="24"/>
        </w:rPr>
      </w:pPr>
    </w:p>
    <w:p w14:paraId="20A79B57" w14:textId="77777777" w:rsidR="00FE025E" w:rsidRDefault="00FE025E" w:rsidP="00FE025E">
      <w:pPr>
        <w:rPr>
          <w:rFonts w:ascii="Times New Roman" w:hAnsi="Times New Roman" w:cs="Times New Roman"/>
          <w:sz w:val="24"/>
          <w:szCs w:val="24"/>
        </w:rPr>
      </w:pPr>
    </w:p>
    <w:p w14:paraId="5044FC56" w14:textId="77777777" w:rsidR="00FE025E" w:rsidRDefault="00FE025E" w:rsidP="00FE025E">
      <w:pPr>
        <w:rPr>
          <w:rFonts w:ascii="Times New Roman" w:hAnsi="Times New Roman" w:cs="Times New Roman"/>
          <w:sz w:val="24"/>
          <w:szCs w:val="24"/>
        </w:rPr>
      </w:pPr>
    </w:p>
    <w:p w14:paraId="3F990630" w14:textId="77777777" w:rsidR="00FE025E" w:rsidRDefault="00FE025E" w:rsidP="00FE025E">
      <w:pPr>
        <w:rPr>
          <w:rFonts w:ascii="Times New Roman" w:hAnsi="Times New Roman" w:cs="Times New Roman"/>
          <w:sz w:val="24"/>
          <w:szCs w:val="24"/>
        </w:rPr>
      </w:pPr>
    </w:p>
    <w:p w14:paraId="4B64AF26" w14:textId="77777777" w:rsidR="00FE025E" w:rsidRDefault="00FE025E" w:rsidP="00FE025E">
      <w:pPr>
        <w:rPr>
          <w:rFonts w:ascii="Times New Roman" w:hAnsi="Times New Roman" w:cs="Times New Roman"/>
          <w:sz w:val="24"/>
          <w:szCs w:val="24"/>
        </w:rPr>
      </w:pPr>
    </w:p>
    <w:p w14:paraId="483203B8" w14:textId="77777777" w:rsidR="00FE025E" w:rsidRPr="00FE025E" w:rsidRDefault="00FE025E" w:rsidP="00FE025E">
      <w:pPr>
        <w:rPr>
          <w:rFonts w:ascii="Times New Roman" w:hAnsi="Times New Roman" w:cs="Times New Roman"/>
          <w:sz w:val="24"/>
          <w:szCs w:val="24"/>
        </w:rPr>
      </w:pPr>
    </w:p>
    <w:p w14:paraId="42D345FE" w14:textId="77777777" w:rsidR="00FE025E" w:rsidRPr="00FE025E" w:rsidRDefault="00FE025E" w:rsidP="00FE025E">
      <w:pPr>
        <w:rPr>
          <w:rFonts w:ascii="Times New Roman" w:hAnsi="Times New Roman" w:cs="Times New Roman"/>
          <w:b/>
          <w:bCs/>
          <w:sz w:val="24"/>
          <w:szCs w:val="24"/>
        </w:rPr>
      </w:pPr>
      <w:r w:rsidRPr="00FE025E">
        <w:rPr>
          <w:rFonts w:ascii="Times New Roman" w:hAnsi="Times New Roman" w:cs="Times New Roman"/>
          <w:b/>
          <w:bCs/>
          <w:sz w:val="24"/>
          <w:szCs w:val="24"/>
        </w:rPr>
        <w:t>References</w:t>
      </w:r>
    </w:p>
    <w:p w14:paraId="3E310B86" w14:textId="77777777" w:rsidR="00FE025E" w:rsidRPr="00FE025E" w:rsidRDefault="00FE025E" w:rsidP="00FE025E">
      <w:pPr>
        <w:rPr>
          <w:rFonts w:ascii="Times New Roman" w:hAnsi="Times New Roman" w:cs="Times New Roman"/>
          <w:sz w:val="24"/>
          <w:szCs w:val="24"/>
        </w:rPr>
      </w:pPr>
      <w:r w:rsidRPr="00FE025E">
        <w:rPr>
          <w:rFonts w:ascii="Times New Roman" w:hAnsi="Times New Roman" w:cs="Times New Roman"/>
          <w:sz w:val="24"/>
          <w:szCs w:val="24"/>
        </w:rPr>
        <w:t xml:space="preserve">Sophia Learning. (n.d.). </w:t>
      </w:r>
      <w:r w:rsidRPr="00FE025E">
        <w:rPr>
          <w:rFonts w:ascii="Times New Roman" w:hAnsi="Times New Roman" w:cs="Times New Roman"/>
          <w:i/>
          <w:iCs/>
          <w:sz w:val="24"/>
          <w:szCs w:val="24"/>
        </w:rPr>
        <w:t>The Religious Impulse</w:t>
      </w:r>
      <w:r w:rsidRPr="00FE025E">
        <w:rPr>
          <w:rFonts w:ascii="Times New Roman" w:hAnsi="Times New Roman" w:cs="Times New Roman"/>
          <w:sz w:val="24"/>
          <w:szCs w:val="24"/>
        </w:rPr>
        <w:t xml:space="preserve"> [What is the Impulse?]. Approaches to Studying Religions. </w:t>
      </w:r>
      <w:hyperlink r:id="rId4" w:tgtFrame="_blank" w:history="1">
        <w:r w:rsidRPr="00FE025E">
          <w:rPr>
            <w:rStyle w:val="Hyperlink"/>
            <w:rFonts w:ascii="Times New Roman" w:hAnsi="Times New Roman" w:cs="Times New Roman"/>
            <w:sz w:val="24"/>
            <w:szCs w:val="24"/>
          </w:rPr>
          <w:t>https://app.sophia.org/tutorials/the-religious-impulse-2</w:t>
        </w:r>
      </w:hyperlink>
    </w:p>
    <w:p w14:paraId="7A93DCE2" w14:textId="77777777" w:rsidR="00FE025E" w:rsidRPr="00FE025E" w:rsidRDefault="00FE025E" w:rsidP="00FE025E">
      <w:pPr>
        <w:rPr>
          <w:rFonts w:ascii="Times New Roman" w:hAnsi="Times New Roman" w:cs="Times New Roman"/>
          <w:sz w:val="24"/>
          <w:szCs w:val="24"/>
        </w:rPr>
      </w:pPr>
      <w:r w:rsidRPr="00FE025E">
        <w:rPr>
          <w:rFonts w:ascii="Times New Roman" w:hAnsi="Times New Roman" w:cs="Times New Roman"/>
          <w:sz w:val="24"/>
          <w:szCs w:val="24"/>
        </w:rPr>
        <w:t xml:space="preserve">Sophia Learning. (n.d.). </w:t>
      </w:r>
      <w:r w:rsidRPr="00FE025E">
        <w:rPr>
          <w:rFonts w:ascii="Times New Roman" w:hAnsi="Times New Roman" w:cs="Times New Roman"/>
          <w:i/>
          <w:iCs/>
          <w:sz w:val="24"/>
          <w:szCs w:val="24"/>
        </w:rPr>
        <w:t>Hinduism</w:t>
      </w:r>
      <w:r w:rsidRPr="00FE025E">
        <w:rPr>
          <w:rFonts w:ascii="Times New Roman" w:hAnsi="Times New Roman" w:cs="Times New Roman"/>
          <w:sz w:val="24"/>
          <w:szCs w:val="24"/>
        </w:rPr>
        <w:t xml:space="preserve"> [The Vedic Tradition]. Approaches to Studying Religions. </w:t>
      </w:r>
      <w:hyperlink r:id="rId5" w:tgtFrame="_blank" w:history="1">
        <w:r w:rsidRPr="00FE025E">
          <w:rPr>
            <w:rStyle w:val="Hyperlink"/>
            <w:rFonts w:ascii="Times New Roman" w:hAnsi="Times New Roman" w:cs="Times New Roman"/>
            <w:sz w:val="24"/>
            <w:szCs w:val="24"/>
          </w:rPr>
          <w:t>https://app.sophia.org/tutorials/the-vedic-tradition</w:t>
        </w:r>
      </w:hyperlink>
    </w:p>
    <w:p w14:paraId="158DB5B4" w14:textId="77777777" w:rsidR="00FE025E" w:rsidRPr="00FE025E" w:rsidRDefault="00FE025E" w:rsidP="00FE025E">
      <w:pPr>
        <w:rPr>
          <w:rFonts w:ascii="Times New Roman" w:hAnsi="Times New Roman" w:cs="Times New Roman"/>
          <w:sz w:val="24"/>
          <w:szCs w:val="24"/>
        </w:rPr>
      </w:pPr>
      <w:r w:rsidRPr="00FE025E">
        <w:rPr>
          <w:rFonts w:ascii="Times New Roman" w:hAnsi="Times New Roman" w:cs="Times New Roman"/>
          <w:sz w:val="24"/>
          <w:szCs w:val="24"/>
        </w:rPr>
        <w:t xml:space="preserve">Sophia Learning. (n.d.). </w:t>
      </w:r>
      <w:r w:rsidRPr="00FE025E">
        <w:rPr>
          <w:rFonts w:ascii="Times New Roman" w:hAnsi="Times New Roman" w:cs="Times New Roman"/>
          <w:i/>
          <w:iCs/>
          <w:sz w:val="24"/>
          <w:szCs w:val="24"/>
        </w:rPr>
        <w:t>Judaism</w:t>
      </w:r>
      <w:r w:rsidRPr="00FE025E">
        <w:rPr>
          <w:rFonts w:ascii="Times New Roman" w:hAnsi="Times New Roman" w:cs="Times New Roman"/>
          <w:sz w:val="24"/>
          <w:szCs w:val="24"/>
        </w:rPr>
        <w:t xml:space="preserve"> [The Covenant and the Law]. Approaches to Studying Religions. </w:t>
      </w:r>
      <w:hyperlink r:id="rId6" w:tgtFrame="_blank" w:history="1">
        <w:r w:rsidRPr="00FE025E">
          <w:rPr>
            <w:rStyle w:val="Hyperlink"/>
            <w:rFonts w:ascii="Times New Roman" w:hAnsi="Times New Roman" w:cs="Times New Roman"/>
            <w:sz w:val="24"/>
            <w:szCs w:val="24"/>
          </w:rPr>
          <w:t>https://app.sophia.org/tutorials/judaism-history-and-origins</w:t>
        </w:r>
      </w:hyperlink>
    </w:p>
    <w:p w14:paraId="78806792" w14:textId="77777777" w:rsidR="00FE025E" w:rsidRPr="00FE025E" w:rsidRDefault="00FE025E" w:rsidP="00FE025E">
      <w:pPr>
        <w:rPr>
          <w:rFonts w:ascii="Times New Roman" w:hAnsi="Times New Roman" w:cs="Times New Roman"/>
          <w:sz w:val="24"/>
          <w:szCs w:val="24"/>
        </w:rPr>
      </w:pPr>
      <w:r w:rsidRPr="00FE025E">
        <w:rPr>
          <w:rFonts w:ascii="Times New Roman" w:hAnsi="Times New Roman" w:cs="Times New Roman"/>
          <w:sz w:val="24"/>
          <w:szCs w:val="24"/>
        </w:rPr>
        <w:t xml:space="preserve">Sophia Learning. (n.d.). </w:t>
      </w:r>
      <w:r w:rsidRPr="00FE025E">
        <w:rPr>
          <w:rFonts w:ascii="Times New Roman" w:hAnsi="Times New Roman" w:cs="Times New Roman"/>
          <w:i/>
          <w:iCs/>
          <w:sz w:val="24"/>
          <w:szCs w:val="24"/>
        </w:rPr>
        <w:t>Religious Ethics</w:t>
      </w:r>
      <w:r w:rsidRPr="00FE025E">
        <w:rPr>
          <w:rFonts w:ascii="Times New Roman" w:hAnsi="Times New Roman" w:cs="Times New Roman"/>
          <w:sz w:val="24"/>
          <w:szCs w:val="24"/>
        </w:rPr>
        <w:t xml:space="preserve"> [Morality and the Sacred]. Approaches to Studying Religions. </w:t>
      </w:r>
      <w:hyperlink r:id="rId7" w:tgtFrame="_blank" w:history="1">
        <w:r w:rsidRPr="00FE025E">
          <w:rPr>
            <w:rStyle w:val="Hyperlink"/>
            <w:rFonts w:ascii="Times New Roman" w:hAnsi="Times New Roman" w:cs="Times New Roman"/>
            <w:sz w:val="24"/>
            <w:szCs w:val="24"/>
          </w:rPr>
          <w:t>https://app.sophia.org/tutorials/jewish-beliefs-and-practices</w:t>
        </w:r>
      </w:hyperlink>
    </w:p>
    <w:p w14:paraId="782E13AF" w14:textId="77777777" w:rsidR="00447066" w:rsidRDefault="00447066"/>
    <w:sectPr w:rsidR="004470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25E"/>
    <w:rsid w:val="00447066"/>
    <w:rsid w:val="006A1B90"/>
    <w:rsid w:val="009F499C"/>
    <w:rsid w:val="00A563DF"/>
    <w:rsid w:val="00FE0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FB046"/>
  <w15:chartTrackingRefBased/>
  <w15:docId w15:val="{21FF56E9-EA35-4C33-AB86-DFB082EB8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02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02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02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02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02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02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02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02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02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2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02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02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02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02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02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02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02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025E"/>
    <w:rPr>
      <w:rFonts w:eastAsiaTheme="majorEastAsia" w:cstheme="majorBidi"/>
      <w:color w:val="272727" w:themeColor="text1" w:themeTint="D8"/>
    </w:rPr>
  </w:style>
  <w:style w:type="paragraph" w:styleId="Title">
    <w:name w:val="Title"/>
    <w:basedOn w:val="Normal"/>
    <w:next w:val="Normal"/>
    <w:link w:val="TitleChar"/>
    <w:uiPriority w:val="10"/>
    <w:qFormat/>
    <w:rsid w:val="00FE02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02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02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02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025E"/>
    <w:pPr>
      <w:spacing w:before="160"/>
      <w:jc w:val="center"/>
    </w:pPr>
    <w:rPr>
      <w:i/>
      <w:iCs/>
      <w:color w:val="404040" w:themeColor="text1" w:themeTint="BF"/>
    </w:rPr>
  </w:style>
  <w:style w:type="character" w:customStyle="1" w:styleId="QuoteChar">
    <w:name w:val="Quote Char"/>
    <w:basedOn w:val="DefaultParagraphFont"/>
    <w:link w:val="Quote"/>
    <w:uiPriority w:val="29"/>
    <w:rsid w:val="00FE025E"/>
    <w:rPr>
      <w:i/>
      <w:iCs/>
      <w:color w:val="404040" w:themeColor="text1" w:themeTint="BF"/>
    </w:rPr>
  </w:style>
  <w:style w:type="paragraph" w:styleId="ListParagraph">
    <w:name w:val="List Paragraph"/>
    <w:basedOn w:val="Normal"/>
    <w:uiPriority w:val="34"/>
    <w:qFormat/>
    <w:rsid w:val="00FE025E"/>
    <w:pPr>
      <w:ind w:left="720"/>
      <w:contextualSpacing/>
    </w:pPr>
  </w:style>
  <w:style w:type="character" w:styleId="IntenseEmphasis">
    <w:name w:val="Intense Emphasis"/>
    <w:basedOn w:val="DefaultParagraphFont"/>
    <w:uiPriority w:val="21"/>
    <w:qFormat/>
    <w:rsid w:val="00FE025E"/>
    <w:rPr>
      <w:i/>
      <w:iCs/>
      <w:color w:val="2F5496" w:themeColor="accent1" w:themeShade="BF"/>
    </w:rPr>
  </w:style>
  <w:style w:type="paragraph" w:styleId="IntenseQuote">
    <w:name w:val="Intense Quote"/>
    <w:basedOn w:val="Normal"/>
    <w:next w:val="Normal"/>
    <w:link w:val="IntenseQuoteChar"/>
    <w:uiPriority w:val="30"/>
    <w:qFormat/>
    <w:rsid w:val="00FE02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025E"/>
    <w:rPr>
      <w:i/>
      <w:iCs/>
      <w:color w:val="2F5496" w:themeColor="accent1" w:themeShade="BF"/>
    </w:rPr>
  </w:style>
  <w:style w:type="character" w:styleId="IntenseReference">
    <w:name w:val="Intense Reference"/>
    <w:basedOn w:val="DefaultParagraphFont"/>
    <w:uiPriority w:val="32"/>
    <w:qFormat/>
    <w:rsid w:val="00FE025E"/>
    <w:rPr>
      <w:b/>
      <w:bCs/>
      <w:smallCaps/>
      <w:color w:val="2F5496" w:themeColor="accent1" w:themeShade="BF"/>
      <w:spacing w:val="5"/>
    </w:rPr>
  </w:style>
  <w:style w:type="character" w:styleId="Hyperlink">
    <w:name w:val="Hyperlink"/>
    <w:basedOn w:val="DefaultParagraphFont"/>
    <w:uiPriority w:val="99"/>
    <w:unhideWhenUsed/>
    <w:rsid w:val="00FE025E"/>
    <w:rPr>
      <w:color w:val="0563C1" w:themeColor="hyperlink"/>
      <w:u w:val="single"/>
    </w:rPr>
  </w:style>
  <w:style w:type="character" w:styleId="UnresolvedMention">
    <w:name w:val="Unresolved Mention"/>
    <w:basedOn w:val="DefaultParagraphFont"/>
    <w:uiPriority w:val="99"/>
    <w:semiHidden/>
    <w:unhideWhenUsed/>
    <w:rsid w:val="00FE0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ogle.com/search?q=https://app.sophia.org/tutorials/jewish-beliefs-and-practic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search?q=https://app.sophia.org/tutorials/judaism-history-and-origins" TargetMode="External"/><Relationship Id="rId5" Type="http://schemas.openxmlformats.org/officeDocument/2006/relationships/hyperlink" Target="https://www.google.com/search?q=https://app.sophia.org/tutorials/the-vedic-tradition" TargetMode="External"/><Relationship Id="rId4" Type="http://schemas.openxmlformats.org/officeDocument/2006/relationships/hyperlink" Target="https://app.sophia.org/tutorials/the-religious-impulse-2"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712</Words>
  <Characters>4060</Characters>
  <Application>Microsoft Office Word</Application>
  <DocSecurity>0</DocSecurity>
  <Lines>33</Lines>
  <Paragraphs>9</Paragraphs>
  <ScaleCrop>false</ScaleCrop>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Hunsucker School</dc:creator>
  <cp:keywords/>
  <dc:description/>
  <cp:lastModifiedBy>Hunsucker School</cp:lastModifiedBy>
  <cp:revision>3</cp:revision>
  <dcterms:created xsi:type="dcterms:W3CDTF">2026-03-30T01:57:00Z</dcterms:created>
  <dcterms:modified xsi:type="dcterms:W3CDTF">2026-03-30T02:05:00Z</dcterms:modified>
</cp:coreProperties>
</file>